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E1FE3" w14:textId="066B1DF8" w:rsidR="00EA7218" w:rsidRPr="001F5C04" w:rsidRDefault="008106B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Zestaw transportowy z pokrywą </w:t>
      </w:r>
      <w:r w:rsidR="001F5C04">
        <w:rPr>
          <w:b/>
          <w:sz w:val="24"/>
          <w:szCs w:val="24"/>
        </w:rPr>
        <w:t xml:space="preserve">                                                 ilość ; </w:t>
      </w:r>
      <w:r>
        <w:rPr>
          <w:b/>
          <w:sz w:val="24"/>
          <w:szCs w:val="24"/>
        </w:rPr>
        <w:t>1</w:t>
      </w:r>
      <w:r w:rsidR="001F5C04">
        <w:rPr>
          <w:b/>
          <w:sz w:val="24"/>
          <w:szCs w:val="24"/>
        </w:rPr>
        <w:t xml:space="preserve">  SZT.</w:t>
      </w:r>
    </w:p>
    <w:p w14:paraId="3E9A371C" w14:textId="77777777" w:rsidR="00832C31" w:rsidRDefault="00832C31" w:rsidP="00832C31">
      <w:pPr>
        <w:tabs>
          <w:tab w:val="left" w:pos="6235"/>
        </w:tabs>
        <w:rPr>
          <w:b/>
          <w:color w:val="00000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832C31" w14:paraId="543DFD21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F960" w14:textId="77777777" w:rsidR="00832C31" w:rsidRDefault="00832C31" w:rsidP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A74E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832C31" w14:paraId="63C3E205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1C1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B74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832C31" w14:paraId="42FB0DA3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D4B2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ACAD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832C31" w14:paraId="0931397C" w14:textId="77777777" w:rsidTr="00832C3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072C" w14:textId="12BA0316" w:rsidR="00832C31" w:rsidRDefault="00832C31" w:rsidP="001F5C04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</w:t>
            </w:r>
            <w:r w:rsidR="009D0499">
              <w:rPr>
                <w:rFonts w:ascii="Arial" w:hAnsi="Arial" w:cs="Arial"/>
                <w:lang w:eastAsia="en-US"/>
              </w:rPr>
              <w:t xml:space="preserve"> ( nie wcześniej niż </w:t>
            </w:r>
            <w:r w:rsidR="006F16E9">
              <w:rPr>
                <w:rFonts w:ascii="Arial" w:hAnsi="Arial" w:cs="Arial"/>
                <w:lang w:eastAsia="en-US"/>
              </w:rPr>
              <w:t>2026</w:t>
            </w:r>
            <w:r w:rsidR="009D0499">
              <w:rPr>
                <w:rFonts w:ascii="Arial" w:hAnsi="Arial" w:cs="Arial"/>
                <w:lang w:eastAsia="en-US"/>
              </w:rPr>
              <w:t xml:space="preserve">r)podać) </w:t>
            </w:r>
            <w:r>
              <w:rPr>
                <w:rFonts w:ascii="Arial" w:hAnsi="Arial" w:cs="Arial"/>
                <w:lang w:eastAsia="en-US"/>
              </w:rPr>
              <w:t xml:space="preserve">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FE79" w14:textId="77777777" w:rsidR="00832C31" w:rsidRDefault="00832C31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</w:tbl>
    <w:p w14:paraId="4076EF23" w14:textId="77777777" w:rsidR="00832C31" w:rsidRDefault="00832C31" w:rsidP="00832C31">
      <w:pPr>
        <w:tabs>
          <w:tab w:val="left" w:pos="5242"/>
          <w:tab w:val="left" w:pos="7858"/>
        </w:tabs>
        <w:suppressAutoHyphens/>
        <w:rPr>
          <w:rFonts w:ascii="Arial" w:eastAsia="Times New Roman" w:hAnsi="Arial" w:cs="Arial"/>
          <w:b/>
          <w:color w:val="000080"/>
        </w:rPr>
      </w:pPr>
    </w:p>
    <w:p w14:paraId="2DC0E82F" w14:textId="77777777" w:rsidR="00832C31" w:rsidRDefault="00832C31" w:rsidP="00832C31">
      <w:pPr>
        <w:tabs>
          <w:tab w:val="left" w:pos="5242"/>
          <w:tab w:val="left" w:pos="7858"/>
        </w:tabs>
        <w:suppressAutoHyphens/>
        <w:rPr>
          <w:b/>
          <w:color w:val="000080"/>
        </w:rPr>
      </w:pPr>
      <w:r>
        <w:rPr>
          <w:b/>
          <w:color w:val="000080"/>
        </w:rPr>
        <w:tab/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8652"/>
      </w:tblGrid>
      <w:tr w:rsidR="00832C31" w14:paraId="2C98AC40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1E13" w14:textId="77777777" w:rsidR="00832C31" w:rsidRDefault="00832C31">
            <w:pPr>
              <w:tabs>
                <w:tab w:val="left" w:pos="8647"/>
              </w:tabs>
              <w:rPr>
                <w:rFonts w:ascii="Arial" w:eastAsia="Times New Roman" w:hAnsi="Arial" w:cs="Arial"/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B849" w14:textId="77777777" w:rsidR="00832C31" w:rsidRDefault="00832C31">
            <w:pPr>
              <w:tabs>
                <w:tab w:val="left" w:pos="8647"/>
              </w:tabs>
              <w:rPr>
                <w:rFonts w:ascii="Arial" w:eastAsia="Times New Roman" w:hAnsi="Arial" w:cs="Arial"/>
                <w:b/>
              </w:rPr>
            </w:pPr>
            <w:r>
              <w:rPr>
                <w:b/>
              </w:rPr>
              <w:t>Wymagane parametry techniczno-funkcjonalne graniczne</w:t>
            </w:r>
          </w:p>
        </w:tc>
      </w:tr>
      <w:tr w:rsidR="001F5C04" w14:paraId="492DA23D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405" w14:textId="77777777" w:rsidR="001F5C04" w:rsidRDefault="001F5C04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CAD" w14:textId="2E286014" w:rsidR="001F5C04" w:rsidRDefault="001F5C04">
            <w:pPr>
              <w:tabs>
                <w:tab w:val="left" w:pos="8647"/>
              </w:tabs>
              <w:suppressAutoHyphens/>
              <w:spacing w:line="360" w:lineRule="auto"/>
              <w:rPr>
                <w:noProof/>
                <w:spacing w:val="-3"/>
                <w:szCs w:val="24"/>
              </w:rPr>
            </w:pPr>
            <w:r>
              <w:rPr>
                <w:spacing w:val="-3"/>
              </w:rPr>
              <w:t>konstrukcja dostosowana do przewożenia zwłok na tacach –paletach, takich samych jakie będą używane w komorach chłodniczych</w:t>
            </w:r>
            <w:r w:rsidR="00686188">
              <w:rPr>
                <w:spacing w:val="-3"/>
              </w:rPr>
              <w:t xml:space="preserve"> </w:t>
            </w:r>
          </w:p>
        </w:tc>
      </w:tr>
      <w:tr w:rsidR="001F5C04" w14:paraId="2E7107E6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CC62" w14:textId="77777777" w:rsidR="001F5C04" w:rsidRDefault="001F5C04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BDB8" w14:textId="5E675F8E" w:rsidR="001F5C04" w:rsidRDefault="001F5C04" w:rsidP="001F5C04">
            <w:pPr>
              <w:tabs>
                <w:tab w:val="left" w:pos="8647"/>
              </w:tabs>
              <w:suppressAutoHyphens/>
              <w:spacing w:line="360" w:lineRule="auto"/>
              <w:rPr>
                <w:noProof/>
                <w:spacing w:val="-3"/>
                <w:szCs w:val="24"/>
              </w:rPr>
            </w:pPr>
            <w:r>
              <w:rPr>
                <w:spacing w:val="-3"/>
              </w:rPr>
              <w:t xml:space="preserve">każdy wózek wyposażony w pokrywę z łatwo zmywalnego </w:t>
            </w:r>
            <w:proofErr w:type="spellStart"/>
            <w:r>
              <w:rPr>
                <w:spacing w:val="-3"/>
              </w:rPr>
              <w:t>plastikowanego</w:t>
            </w:r>
            <w:proofErr w:type="spellEnd"/>
            <w:r>
              <w:rPr>
                <w:spacing w:val="-3"/>
              </w:rPr>
              <w:t xml:space="preserve"> materiału na stelażu metalowy</w:t>
            </w:r>
            <w:r w:rsidR="00686188">
              <w:rPr>
                <w:spacing w:val="-3"/>
              </w:rPr>
              <w:t>m</w:t>
            </w:r>
          </w:p>
        </w:tc>
      </w:tr>
      <w:tr w:rsidR="001F5C04" w14:paraId="4BB6BAB5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C40B" w14:textId="77777777" w:rsidR="001F5C04" w:rsidRDefault="001F5C04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AA65" w14:textId="77777777" w:rsidR="001F5C04" w:rsidRDefault="001F5C04">
            <w:pPr>
              <w:tabs>
                <w:tab w:val="left" w:pos="8647"/>
              </w:tabs>
              <w:suppressAutoHyphens/>
              <w:spacing w:line="360" w:lineRule="auto"/>
              <w:rPr>
                <w:noProof/>
                <w:spacing w:val="-3"/>
                <w:szCs w:val="24"/>
              </w:rPr>
            </w:pPr>
            <w:r>
              <w:rPr>
                <w:spacing w:val="-3"/>
              </w:rPr>
              <w:t>koła  duże o niebrudzących oponach z  hamulcami umożliwiającymi  unieruchomienie</w:t>
            </w:r>
          </w:p>
        </w:tc>
      </w:tr>
      <w:tr w:rsidR="001F5C04" w14:paraId="577D39EA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9FAD" w14:textId="77777777" w:rsidR="001F5C04" w:rsidRDefault="001F5C04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753C" w14:textId="77777777" w:rsidR="001F5C04" w:rsidRDefault="001F5C04">
            <w:pPr>
              <w:tabs>
                <w:tab w:val="left" w:pos="8647"/>
              </w:tabs>
              <w:suppressAutoHyphens/>
              <w:spacing w:line="360" w:lineRule="auto"/>
              <w:rPr>
                <w:noProof/>
                <w:spacing w:val="-3"/>
                <w:szCs w:val="24"/>
              </w:rPr>
            </w:pPr>
            <w:r>
              <w:rPr>
                <w:spacing w:val="-3"/>
              </w:rPr>
              <w:t>konstrukcja dostosowana do przewożenia zwłok na tacach –paletach, takich samych jakie będą używane w komorach chłodniczych</w:t>
            </w:r>
          </w:p>
        </w:tc>
      </w:tr>
      <w:tr w:rsidR="001F5C04" w14:paraId="62FFDBB9" w14:textId="77777777" w:rsidTr="009D0499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ABE8" w14:textId="77777777" w:rsidR="001F5C04" w:rsidRDefault="001F5C04" w:rsidP="00832C31">
            <w:pPr>
              <w:numPr>
                <w:ilvl w:val="0"/>
                <w:numId w:val="1"/>
              </w:numPr>
              <w:tabs>
                <w:tab w:val="left" w:pos="8647"/>
              </w:tabs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E4AF" w14:textId="77777777" w:rsidR="001F5C04" w:rsidRDefault="001F5C04">
            <w:pPr>
              <w:tabs>
                <w:tab w:val="left" w:pos="8647"/>
              </w:tabs>
              <w:suppressAutoHyphens/>
              <w:spacing w:line="360" w:lineRule="auto"/>
              <w:rPr>
                <w:spacing w:val="-3"/>
              </w:rPr>
            </w:pPr>
            <w:r>
              <w:rPr>
                <w:spacing w:val="-3"/>
              </w:rPr>
              <w:t>Wykonanie ;stal kwasoodporna 1.4301</w:t>
            </w:r>
          </w:p>
        </w:tc>
      </w:tr>
    </w:tbl>
    <w:p w14:paraId="0C9D335C" w14:textId="77777777" w:rsidR="00832C31" w:rsidRDefault="00832C31">
      <w:bookmarkStart w:id="0" w:name="_Toc297211495"/>
      <w:bookmarkStart w:id="1" w:name="_Toc297202312"/>
      <w:bookmarkStart w:id="2" w:name="_Toc297201741"/>
      <w:bookmarkEnd w:id="0"/>
      <w:bookmarkEnd w:id="1"/>
      <w:bookmarkEnd w:id="2"/>
    </w:p>
    <w:sectPr w:rsidR="00832C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30299" w14:textId="77777777" w:rsidR="00BB12C7" w:rsidRDefault="00BB12C7" w:rsidP="006F16E9">
      <w:pPr>
        <w:spacing w:after="0" w:line="240" w:lineRule="auto"/>
      </w:pPr>
      <w:r>
        <w:separator/>
      </w:r>
    </w:p>
  </w:endnote>
  <w:endnote w:type="continuationSeparator" w:id="0">
    <w:p w14:paraId="03B90548" w14:textId="77777777" w:rsidR="00BB12C7" w:rsidRDefault="00BB12C7" w:rsidP="006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F0953" w14:textId="77777777" w:rsidR="00BB12C7" w:rsidRDefault="00BB12C7" w:rsidP="006F16E9">
      <w:pPr>
        <w:spacing w:after="0" w:line="240" w:lineRule="auto"/>
      </w:pPr>
      <w:r>
        <w:separator/>
      </w:r>
    </w:p>
  </w:footnote>
  <w:footnote w:type="continuationSeparator" w:id="0">
    <w:p w14:paraId="2D4257B4" w14:textId="77777777" w:rsidR="00BB12C7" w:rsidRDefault="00BB12C7" w:rsidP="006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C9D6" w14:textId="7F218436" w:rsidR="006F16E9" w:rsidRDefault="006F16E9">
    <w:pPr>
      <w:pStyle w:val="Nagwek"/>
    </w:pPr>
    <w:r>
      <w:rPr>
        <w:noProof/>
      </w:rPr>
      <w:drawing>
        <wp:inline distT="0" distB="0" distL="0" distR="0" wp14:anchorId="43DA163C" wp14:editId="36393016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D19D8"/>
    <w:multiLevelType w:val="hybridMultilevel"/>
    <w:tmpl w:val="6A721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66464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C31"/>
    <w:rsid w:val="000C5A69"/>
    <w:rsid w:val="001F5C04"/>
    <w:rsid w:val="0030649D"/>
    <w:rsid w:val="00621FAD"/>
    <w:rsid w:val="00686188"/>
    <w:rsid w:val="006F16E9"/>
    <w:rsid w:val="008106B9"/>
    <w:rsid w:val="00832C31"/>
    <w:rsid w:val="008E482D"/>
    <w:rsid w:val="009D0499"/>
    <w:rsid w:val="00AF0760"/>
    <w:rsid w:val="00BB12C7"/>
    <w:rsid w:val="00EA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4B109"/>
  <w15:docId w15:val="{DA502E85-6A83-4A61-87D9-FFC84947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832C31"/>
    <w:pPr>
      <w:keepNext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32C31"/>
    <w:rPr>
      <w:rFonts w:ascii="Arial" w:eastAsia="Times New Roman" w:hAnsi="Arial" w:cs="Times New Roman"/>
      <w:b/>
      <w:bCs/>
      <w:iCs/>
      <w:sz w:val="24"/>
      <w:szCs w:val="24"/>
      <w:lang w:eastAsia="pl-PL"/>
    </w:rPr>
  </w:style>
  <w:style w:type="paragraph" w:customStyle="1" w:styleId="ust">
    <w:name w:val="ust"/>
    <w:rsid w:val="00832C3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16E9"/>
  </w:style>
  <w:style w:type="paragraph" w:styleId="Stopka">
    <w:name w:val="footer"/>
    <w:basedOn w:val="Normalny"/>
    <w:link w:val="StopkaZnak"/>
    <w:uiPriority w:val="99"/>
    <w:unhideWhenUsed/>
    <w:rsid w:val="006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1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4</cp:revision>
  <dcterms:created xsi:type="dcterms:W3CDTF">2026-03-04T14:14:00Z</dcterms:created>
  <dcterms:modified xsi:type="dcterms:W3CDTF">2026-04-10T13:16:00Z</dcterms:modified>
</cp:coreProperties>
</file>